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52" w:rsidRDefault="00B94752" w:rsidP="00B94752">
      <w:pPr>
        <w:pStyle w:val="NoSpacing"/>
        <w:rPr>
          <w:b/>
        </w:rPr>
      </w:pPr>
      <w:r w:rsidRPr="005C754F">
        <w:rPr>
          <w:b/>
        </w:rPr>
        <w:t>Read to Succeed Act</w:t>
      </w:r>
      <w:r w:rsidR="00846BCC">
        <w:rPr>
          <w:b/>
        </w:rPr>
        <w:t xml:space="preserve"> (</w:t>
      </w:r>
      <w:r w:rsidR="00FA6716">
        <w:rPr>
          <w:b/>
        </w:rPr>
        <w:t xml:space="preserve">Signed into law on </w:t>
      </w:r>
      <w:r w:rsidR="00846BCC">
        <w:rPr>
          <w:b/>
        </w:rPr>
        <w:t>June 11, 2014)</w:t>
      </w:r>
    </w:p>
    <w:p w:rsidR="00FA6716" w:rsidRPr="005C754F" w:rsidRDefault="00FA6716" w:rsidP="00B94752">
      <w:pPr>
        <w:pStyle w:val="NoSpacing"/>
        <w:rPr>
          <w:b/>
        </w:rPr>
      </w:pPr>
      <w:r>
        <w:rPr>
          <w:b/>
        </w:rPr>
        <w:t>Music, Dance, Theatre and Visual Arts Connections:</w:t>
      </w:r>
    </w:p>
    <w:p w:rsidR="00B94752" w:rsidRDefault="00B94752" w:rsidP="00B94752">
      <w:pPr>
        <w:pStyle w:val="NoSpacing"/>
      </w:pPr>
      <w:r>
        <w:t xml:space="preserve">Whereas, the South Carolina General Assembly finds that national </w:t>
      </w:r>
    </w:p>
    <w:p w:rsidR="00B94752" w:rsidRDefault="00B94752" w:rsidP="00B94752">
      <w:pPr>
        <w:pStyle w:val="NoSpacing"/>
      </w:pPr>
      <w:r>
        <w:t xml:space="preserve">16 </w:t>
      </w:r>
      <w:proofErr w:type="gramStart"/>
      <w:r>
        <w:t>research</w:t>
      </w:r>
      <w:proofErr w:type="gramEnd"/>
      <w:r>
        <w:t xml:space="preserve"> has documented that students unable to comprehend </w:t>
      </w:r>
    </w:p>
    <w:p w:rsidR="00B94752" w:rsidRDefault="00B94752" w:rsidP="00B94752">
      <w:pPr>
        <w:pStyle w:val="NoSpacing"/>
      </w:pPr>
      <w:r>
        <w:t>17 grade-level text struggle in all their courses; and</w:t>
      </w:r>
    </w:p>
    <w:p w:rsidR="00B94752" w:rsidRDefault="00B94752" w:rsidP="00B94752">
      <w:pPr>
        <w:pStyle w:val="NoSpacing"/>
      </w:pPr>
      <w:r>
        <w:t>18</w:t>
      </w:r>
    </w:p>
    <w:p w:rsidR="00B94752" w:rsidRDefault="00B94752" w:rsidP="00B94752">
      <w:pPr>
        <w:pStyle w:val="NoSpacing"/>
      </w:pPr>
      <w:r>
        <w:t xml:space="preserve">19 Whereas, the South Carolina General Assembly finds that while </w:t>
      </w:r>
    </w:p>
    <w:p w:rsidR="00B94752" w:rsidRDefault="00B94752" w:rsidP="00B94752">
      <w:pPr>
        <w:pStyle w:val="NoSpacing"/>
      </w:pPr>
      <w:r>
        <w:t xml:space="preserve">20 reading typically has been assessed through standardized tests </w:t>
      </w:r>
    </w:p>
    <w:p w:rsidR="00B94752" w:rsidRDefault="00B94752" w:rsidP="00B94752">
      <w:pPr>
        <w:pStyle w:val="NoSpacing"/>
      </w:pPr>
      <w:r>
        <w:t xml:space="preserve">21 beginning in third grade, research has found that many struggling </w:t>
      </w:r>
    </w:p>
    <w:p w:rsidR="00B94752" w:rsidRDefault="00B94752" w:rsidP="00B94752">
      <w:pPr>
        <w:pStyle w:val="NoSpacing"/>
      </w:pPr>
      <w:r>
        <w:t xml:space="preserve">22 readers reach preschool or kindergarten with low oral language skills </w:t>
      </w:r>
    </w:p>
    <w:p w:rsidR="00B94752" w:rsidRDefault="00B94752" w:rsidP="00B94752">
      <w:pPr>
        <w:pStyle w:val="NoSpacing"/>
      </w:pPr>
      <w:r>
        <w:t xml:space="preserve">23 and limited print awareness. Once in school, they and other students </w:t>
      </w:r>
    </w:p>
    <w:p w:rsidR="00B94752" w:rsidRDefault="00B94752" w:rsidP="00B94752">
      <w:pPr>
        <w:pStyle w:val="NoSpacing"/>
      </w:pPr>
      <w:r>
        <w:t xml:space="preserve">24 fail to develop proficiency with reading and comprehension because of </w:t>
      </w:r>
    </w:p>
    <w:p w:rsidR="00B94752" w:rsidRDefault="00B94752" w:rsidP="00B94752">
      <w:pPr>
        <w:pStyle w:val="NoSpacing"/>
      </w:pPr>
      <w:r>
        <w:t>25 inadequate instruction and engaged practice; and</w:t>
      </w:r>
    </w:p>
    <w:p w:rsidR="00B94752" w:rsidRDefault="00B94752" w:rsidP="00B94752">
      <w:pPr>
        <w:pStyle w:val="NoSpacing"/>
      </w:pPr>
      <w:r>
        <w:t>26</w:t>
      </w:r>
    </w:p>
    <w:p w:rsidR="00B94752" w:rsidRDefault="00B94752" w:rsidP="00B94752">
      <w:pPr>
        <w:pStyle w:val="NoSpacing"/>
      </w:pPr>
      <w:r>
        <w:t xml:space="preserve">27 Whereas, the South Carolina General Assembly finds that research has </w:t>
      </w:r>
    </w:p>
    <w:p w:rsidR="00B94752" w:rsidRDefault="00B94752" w:rsidP="00B94752">
      <w:pPr>
        <w:pStyle w:val="NoSpacing"/>
      </w:pPr>
      <w:r>
        <w:t xml:space="preserve">28 also shown that students who have difficulty comprehending texts </w:t>
      </w:r>
    </w:p>
    <w:p w:rsidR="00B94752" w:rsidRDefault="00B94752" w:rsidP="00B94752">
      <w:pPr>
        <w:pStyle w:val="NoSpacing"/>
      </w:pPr>
      <w:r>
        <w:t xml:space="preserve">29 struggle academically in their content area courses but seldom receive </w:t>
      </w:r>
    </w:p>
    <w:p w:rsidR="00B94752" w:rsidRDefault="00B94752" w:rsidP="00B94752">
      <w:pPr>
        <w:pStyle w:val="NoSpacing"/>
      </w:pPr>
      <w:r>
        <w:t xml:space="preserve">30 effective instructional </w:t>
      </w:r>
      <w:proofErr w:type="gramStart"/>
      <w:r>
        <w:t>intervention</w:t>
      </w:r>
      <w:proofErr w:type="gramEnd"/>
      <w:r>
        <w:t xml:space="preserve"> during middle and high school to </w:t>
      </w:r>
    </w:p>
    <w:p w:rsidR="00B94752" w:rsidRDefault="00B94752" w:rsidP="00B94752">
      <w:pPr>
        <w:pStyle w:val="NoSpacing"/>
      </w:pPr>
      <w:r>
        <w:t xml:space="preserve">31 improve their reading comprehension. These are the students least </w:t>
      </w:r>
    </w:p>
    <w:p w:rsidR="00F7746D" w:rsidRDefault="00B94752" w:rsidP="00B94752">
      <w:r>
        <w:t>32 likely to graduate;</w:t>
      </w:r>
    </w:p>
    <w:p w:rsidR="00B94752" w:rsidRDefault="00B94752" w:rsidP="00B94752">
      <w:pPr>
        <w:pStyle w:val="NoSpacing"/>
      </w:pPr>
      <w:r w:rsidRPr="00B94752">
        <w:rPr>
          <w:b/>
        </w:rPr>
        <w:t xml:space="preserve">24 </w:t>
      </w:r>
      <w:proofErr w:type="gramStart"/>
      <w:r w:rsidRPr="00B94752">
        <w:rPr>
          <w:b/>
        </w:rPr>
        <w:t>Section</w:t>
      </w:r>
      <w:proofErr w:type="gramEnd"/>
      <w:r w:rsidRPr="00B94752">
        <w:rPr>
          <w:b/>
        </w:rPr>
        <w:t xml:space="preserve"> 59-155-120.</w:t>
      </w:r>
      <w:r>
        <w:t xml:space="preserve"> As used in this chapter: </w:t>
      </w:r>
    </w:p>
    <w:p w:rsidR="00B94752" w:rsidRDefault="00B94752" w:rsidP="00B94752">
      <w:pPr>
        <w:pStyle w:val="NoSpacing"/>
      </w:pPr>
      <w:r>
        <w:t>25 (1) ‘Board’ means the State Board of Education.</w:t>
      </w:r>
    </w:p>
    <w:p w:rsidR="00B94752" w:rsidRDefault="00B94752" w:rsidP="00B94752">
      <w:pPr>
        <w:pStyle w:val="NoSpacing"/>
      </w:pPr>
      <w:r>
        <w:t xml:space="preserve">26 (2) ‘Department’ means the State Department of Education. </w:t>
      </w:r>
    </w:p>
    <w:p w:rsidR="00B94752" w:rsidRDefault="00B94752" w:rsidP="00B94752">
      <w:pPr>
        <w:pStyle w:val="NoSpacing"/>
      </w:pPr>
      <w:r>
        <w:t xml:space="preserve">27 (3) ‘Discipline-specific literacy’ means the ability to read, write, </w:t>
      </w:r>
    </w:p>
    <w:p w:rsidR="00B94752" w:rsidRDefault="00B94752" w:rsidP="00B94752">
      <w:pPr>
        <w:pStyle w:val="NoSpacing"/>
      </w:pPr>
      <w:r>
        <w:t xml:space="preserve">28 listen, and speak across various disciplines and content areas including, </w:t>
      </w:r>
    </w:p>
    <w:p w:rsidR="00B94752" w:rsidRDefault="00B94752" w:rsidP="00B94752">
      <w:pPr>
        <w:pStyle w:val="NoSpacing"/>
      </w:pPr>
      <w:r>
        <w:t xml:space="preserve">29 but not limited to, English/language arts, science, mathematics, social </w:t>
      </w:r>
    </w:p>
    <w:p w:rsidR="00B94752" w:rsidRDefault="00B94752" w:rsidP="00B94752">
      <w:pPr>
        <w:pStyle w:val="NoSpacing"/>
      </w:pPr>
      <w:r>
        <w:t xml:space="preserve">30 studies, physical education, health, </w:t>
      </w:r>
      <w:r w:rsidRPr="00C1153E">
        <w:rPr>
          <w:highlight w:val="yellow"/>
        </w:rPr>
        <w:t>the arts</w:t>
      </w:r>
      <w:r>
        <w:t xml:space="preserve">, and career and technology </w:t>
      </w:r>
    </w:p>
    <w:p w:rsidR="00B94752" w:rsidRDefault="00B94752" w:rsidP="00B94752">
      <w:pPr>
        <w:pStyle w:val="NoSpacing"/>
      </w:pPr>
      <w:r>
        <w:t xml:space="preserve">31 </w:t>
      </w:r>
      <w:proofErr w:type="gramStart"/>
      <w:r>
        <w:t>education</w:t>
      </w:r>
      <w:proofErr w:type="gramEnd"/>
      <w:r>
        <w:t>. (p5)</w:t>
      </w:r>
    </w:p>
    <w:p w:rsidR="00B94752" w:rsidRDefault="00B94752" w:rsidP="00B94752">
      <w:pPr>
        <w:pStyle w:val="NoSpacing"/>
      </w:pPr>
    </w:p>
    <w:p w:rsidR="00B94752" w:rsidRDefault="00B94752" w:rsidP="00B94752">
      <w:pPr>
        <w:pStyle w:val="NoSpacing"/>
      </w:pPr>
      <w:r w:rsidRPr="00B94752">
        <w:rPr>
          <w:b/>
        </w:rPr>
        <w:t xml:space="preserve">39 </w:t>
      </w:r>
      <w:proofErr w:type="gramStart"/>
      <w:r w:rsidRPr="00B94752">
        <w:rPr>
          <w:b/>
        </w:rPr>
        <w:t>Section</w:t>
      </w:r>
      <w:proofErr w:type="gramEnd"/>
      <w:r w:rsidRPr="00B94752">
        <w:rPr>
          <w:b/>
        </w:rPr>
        <w:t xml:space="preserve"> 59-155-130.</w:t>
      </w:r>
      <w:r>
        <w:t xml:space="preserve"> </w:t>
      </w:r>
    </w:p>
    <w:p w:rsidR="00B94752" w:rsidRDefault="00B94752" w:rsidP="00B94752">
      <w:pPr>
        <w:pStyle w:val="NoSpacing"/>
      </w:pPr>
      <w:r>
        <w:t xml:space="preserve">27 (f) include strategically planned and developed partnerships </w:t>
      </w:r>
    </w:p>
    <w:p w:rsidR="00B94752" w:rsidRDefault="00B94752" w:rsidP="00B94752">
      <w:pPr>
        <w:pStyle w:val="NoSpacing"/>
      </w:pPr>
      <w:r>
        <w:t xml:space="preserve">28 with county libraries, </w:t>
      </w:r>
      <w:r w:rsidRPr="00C1153E">
        <w:rPr>
          <w:highlight w:val="yellow"/>
        </w:rPr>
        <w:t>state and local arts organizations</w:t>
      </w:r>
      <w:r>
        <w:t xml:space="preserve">, volunteers, </w:t>
      </w:r>
    </w:p>
    <w:p w:rsidR="00B94752" w:rsidRDefault="00B94752" w:rsidP="00B94752">
      <w:pPr>
        <w:pStyle w:val="NoSpacing"/>
      </w:pPr>
      <w:r>
        <w:t xml:space="preserve">29 social service </w:t>
      </w:r>
      <w:proofErr w:type="gramStart"/>
      <w:r>
        <w:t>organizations,</w:t>
      </w:r>
      <w:proofErr w:type="gramEnd"/>
      <w:r>
        <w:t xml:space="preserve"> and school media specialists to promote </w:t>
      </w:r>
    </w:p>
    <w:p w:rsidR="00B94752" w:rsidRDefault="00B94752" w:rsidP="00B94752">
      <w:pPr>
        <w:pStyle w:val="NoSpacing"/>
      </w:pPr>
      <w:proofErr w:type="gramStart"/>
      <w:r>
        <w:t>30 reading.</w:t>
      </w:r>
      <w:proofErr w:type="gramEnd"/>
      <w:r>
        <w:t xml:space="preserve"> </w:t>
      </w:r>
      <w:r w:rsidRPr="00B94752">
        <w:t>(p9)</w:t>
      </w:r>
    </w:p>
    <w:p w:rsidR="00B94752" w:rsidRDefault="00B94752" w:rsidP="00B94752">
      <w:pPr>
        <w:pStyle w:val="NoSpacing"/>
      </w:pPr>
    </w:p>
    <w:p w:rsidR="00B94752" w:rsidRPr="00B94752" w:rsidRDefault="00B94752" w:rsidP="00B94752">
      <w:pPr>
        <w:pStyle w:val="NoSpacing"/>
        <w:rPr>
          <w:b/>
        </w:rPr>
      </w:pPr>
      <w:r w:rsidRPr="00B94752">
        <w:rPr>
          <w:b/>
        </w:rPr>
        <w:t xml:space="preserve">37 </w:t>
      </w:r>
      <w:proofErr w:type="gramStart"/>
      <w:r w:rsidRPr="00B94752">
        <w:rPr>
          <w:b/>
        </w:rPr>
        <w:t>Section</w:t>
      </w:r>
      <w:proofErr w:type="gramEnd"/>
      <w:r w:rsidRPr="00B94752">
        <w:rPr>
          <w:b/>
        </w:rPr>
        <w:t xml:space="preserve"> 59-155-160:</w:t>
      </w:r>
    </w:p>
    <w:p w:rsidR="00B94752" w:rsidRDefault="00B94752" w:rsidP="00B94752">
      <w:pPr>
        <w:pStyle w:val="NoSpacing"/>
      </w:pPr>
      <w:r>
        <w:t xml:space="preserve">43 </w:t>
      </w:r>
      <w:proofErr w:type="gramStart"/>
      <w:r>
        <w:t>Summer</w:t>
      </w:r>
      <w:proofErr w:type="gramEnd"/>
      <w:r>
        <w:t xml:space="preserve"> reading camps must be at least six weeks in duration with a </w:t>
      </w:r>
      <w:r w:rsidRPr="00732E47">
        <w:rPr>
          <w:highlight w:val="yellow"/>
        </w:rPr>
        <w:t>(p13)</w:t>
      </w:r>
    </w:p>
    <w:p w:rsidR="00B94752" w:rsidRDefault="00B94752" w:rsidP="00B94752">
      <w:pPr>
        <w:pStyle w:val="NoSpacing"/>
      </w:pPr>
      <w:proofErr w:type="gramStart"/>
      <w:r>
        <w:t>minimum</w:t>
      </w:r>
      <w:proofErr w:type="gramEnd"/>
      <w:r>
        <w:t xml:space="preserve"> of four days of instruction per week and four hours of </w:t>
      </w:r>
    </w:p>
    <w:p w:rsidR="00B94752" w:rsidRDefault="00B94752" w:rsidP="00B94752">
      <w:pPr>
        <w:pStyle w:val="NoSpacing"/>
      </w:pPr>
      <w:r>
        <w:t xml:space="preserve">2 </w:t>
      </w:r>
      <w:proofErr w:type="gramStart"/>
      <w:r>
        <w:t>instruction</w:t>
      </w:r>
      <w:proofErr w:type="gramEnd"/>
      <w:r>
        <w:t xml:space="preserve"> per day, or the equivalent minimum hours of instruction in </w:t>
      </w:r>
    </w:p>
    <w:p w:rsidR="00B94752" w:rsidRPr="00867C0E" w:rsidRDefault="00B94752" w:rsidP="00B94752">
      <w:pPr>
        <w:pStyle w:val="NoSpacing"/>
        <w:rPr>
          <w:highlight w:val="cyan"/>
        </w:rPr>
      </w:pPr>
      <w:proofErr w:type="gramStart"/>
      <w:r>
        <w:t>3 the summer.</w:t>
      </w:r>
      <w:proofErr w:type="gramEnd"/>
      <w:r>
        <w:t xml:space="preserve"> </w:t>
      </w:r>
      <w:r w:rsidRPr="00867C0E">
        <w:rPr>
          <w:highlight w:val="cyan"/>
        </w:rPr>
        <w:t xml:space="preserve">The camps must be taught by compensated teachers who </w:t>
      </w:r>
    </w:p>
    <w:p w:rsidR="00B94752" w:rsidRPr="00867C0E" w:rsidRDefault="00B94752" w:rsidP="00B94752">
      <w:pPr>
        <w:pStyle w:val="NoSpacing"/>
        <w:rPr>
          <w:highlight w:val="cyan"/>
        </w:rPr>
      </w:pPr>
      <w:r w:rsidRPr="00867C0E">
        <w:rPr>
          <w:highlight w:val="cyan"/>
        </w:rPr>
        <w:t xml:space="preserve">4 have at least an add-on literacy endorsement or who have documented </w:t>
      </w:r>
    </w:p>
    <w:p w:rsidR="00B94752" w:rsidRPr="00867C0E" w:rsidRDefault="00B94752" w:rsidP="00B94752">
      <w:pPr>
        <w:pStyle w:val="NoSpacing"/>
        <w:rPr>
          <w:highlight w:val="cyan"/>
        </w:rPr>
      </w:pPr>
      <w:r w:rsidRPr="00867C0E">
        <w:rPr>
          <w:highlight w:val="cyan"/>
        </w:rPr>
        <w:t xml:space="preserve">5 and demonstrated substantial success in helping students comprehend </w:t>
      </w:r>
    </w:p>
    <w:p w:rsidR="00B94752" w:rsidRDefault="00B94752" w:rsidP="00B94752">
      <w:pPr>
        <w:pStyle w:val="NoSpacing"/>
      </w:pPr>
      <w:r w:rsidRPr="00867C0E">
        <w:rPr>
          <w:highlight w:val="cyan"/>
        </w:rPr>
        <w:t>6 grade level texts.</w:t>
      </w:r>
      <w:r>
        <w:t xml:space="preserve"> The Read to Succeed Office shall assist districts that </w:t>
      </w:r>
    </w:p>
    <w:p w:rsidR="00B94752" w:rsidRDefault="00B94752" w:rsidP="00B94752">
      <w:pPr>
        <w:pStyle w:val="NoSpacing"/>
      </w:pPr>
      <w:r>
        <w:t xml:space="preserve">7 cannot find qualified teachers to work in the summer </w:t>
      </w:r>
      <w:r w:rsidRPr="00B94752">
        <w:t>camps.</w:t>
      </w:r>
      <w:r>
        <w:t xml:space="preserve"> Districts </w:t>
      </w:r>
    </w:p>
    <w:p w:rsidR="00B94752" w:rsidRDefault="00B94752" w:rsidP="00B94752">
      <w:pPr>
        <w:pStyle w:val="NoSpacing"/>
      </w:pPr>
      <w:r>
        <w:t xml:space="preserve">8 also may choose to contract for the services of qualified instructors or </w:t>
      </w:r>
    </w:p>
    <w:p w:rsidR="00B94752" w:rsidRDefault="00B94752" w:rsidP="00B94752">
      <w:pPr>
        <w:pStyle w:val="NoSpacing"/>
      </w:pPr>
      <w:r>
        <w:t xml:space="preserve">9 collaborate with one or more districts to provide a summer reading </w:t>
      </w:r>
    </w:p>
    <w:p w:rsidR="00846BCC" w:rsidRDefault="00B94752" w:rsidP="00B94752">
      <w:pPr>
        <w:pStyle w:val="NoSpacing"/>
      </w:pPr>
      <w:r>
        <w:t xml:space="preserve">10 </w:t>
      </w:r>
      <w:proofErr w:type="gramStart"/>
      <w:r>
        <w:t>camp</w:t>
      </w:r>
      <w:proofErr w:type="gramEnd"/>
      <w:r>
        <w:t xml:space="preserve">. Schools and school districts are encouraged to partner with </w:t>
      </w:r>
    </w:p>
    <w:p w:rsidR="00B94752" w:rsidRDefault="00B94752" w:rsidP="00B94752">
      <w:pPr>
        <w:pStyle w:val="NoSpacing"/>
      </w:pPr>
      <w:r>
        <w:t xml:space="preserve">11 county or school libraries, institutions of higher learning, community </w:t>
      </w:r>
    </w:p>
    <w:p w:rsidR="00B94752" w:rsidRDefault="00B94752" w:rsidP="00B94752">
      <w:pPr>
        <w:pStyle w:val="NoSpacing"/>
      </w:pPr>
      <w:r>
        <w:t xml:space="preserve">12 organizations, faith-based institutions, businesses, pediatric and family </w:t>
      </w:r>
    </w:p>
    <w:p w:rsidR="00B94752" w:rsidRDefault="00B94752" w:rsidP="00B94752">
      <w:pPr>
        <w:pStyle w:val="NoSpacing"/>
      </w:pPr>
      <w:r>
        <w:t xml:space="preserve">13 practice medical personnel, and other groups to provide volunteers, </w:t>
      </w:r>
    </w:p>
    <w:p w:rsidR="00B94752" w:rsidRDefault="00B94752" w:rsidP="00B94752">
      <w:pPr>
        <w:pStyle w:val="NoSpacing"/>
      </w:pPr>
      <w:r>
        <w:t xml:space="preserve">14 mentors, tutors, space, or other support to assist with the provision of </w:t>
      </w:r>
    </w:p>
    <w:p w:rsidR="00B94752" w:rsidRDefault="00B94752" w:rsidP="00B94752">
      <w:pPr>
        <w:pStyle w:val="NoSpacing"/>
      </w:pPr>
      <w:proofErr w:type="gramStart"/>
      <w:r>
        <w:lastRenderedPageBreak/>
        <w:t xml:space="preserve">15 the summer reading </w:t>
      </w:r>
      <w:r w:rsidRPr="00B94752">
        <w:t>camps.</w:t>
      </w:r>
      <w:proofErr w:type="gramEnd"/>
    </w:p>
    <w:p w:rsidR="00B94752" w:rsidRDefault="00B94752" w:rsidP="00B94752">
      <w:pPr>
        <w:pStyle w:val="NoSpacing"/>
      </w:pPr>
    </w:p>
    <w:p w:rsidR="00846BCC" w:rsidRDefault="00846BCC" w:rsidP="00846BCC">
      <w:pPr>
        <w:pStyle w:val="NoSpacing"/>
      </w:pPr>
      <w:r w:rsidRPr="00846BCC">
        <w:rPr>
          <w:b/>
        </w:rPr>
        <w:t xml:space="preserve">31 </w:t>
      </w:r>
      <w:proofErr w:type="gramStart"/>
      <w:r w:rsidRPr="00846BCC">
        <w:rPr>
          <w:b/>
        </w:rPr>
        <w:t>Section</w:t>
      </w:r>
      <w:proofErr w:type="gramEnd"/>
      <w:r w:rsidRPr="00846BCC">
        <w:rPr>
          <w:b/>
        </w:rPr>
        <w:t xml:space="preserve"> 59-155-170.</w:t>
      </w:r>
      <w:r>
        <w:t xml:space="preserve"> (A) To help students develop and apply their </w:t>
      </w:r>
    </w:p>
    <w:p w:rsidR="00846BCC" w:rsidRDefault="00846BCC" w:rsidP="00846BCC">
      <w:pPr>
        <w:pStyle w:val="NoSpacing"/>
      </w:pPr>
      <w:r>
        <w:t xml:space="preserve">32 reading and writing skills across the school day in </w:t>
      </w:r>
      <w:proofErr w:type="gramStart"/>
      <w:r>
        <w:t>all the</w:t>
      </w:r>
      <w:proofErr w:type="gramEnd"/>
      <w:r>
        <w:t xml:space="preserve"> academic </w:t>
      </w:r>
    </w:p>
    <w:p w:rsidR="00846BCC" w:rsidRDefault="00846BCC" w:rsidP="00846BCC">
      <w:pPr>
        <w:pStyle w:val="NoSpacing"/>
      </w:pPr>
      <w:r>
        <w:t xml:space="preserve">33 disciplines, including, but not limited to, English/language arts, </w:t>
      </w:r>
    </w:p>
    <w:p w:rsidR="00846BCC" w:rsidRDefault="00846BCC" w:rsidP="00846BCC">
      <w:pPr>
        <w:pStyle w:val="NoSpacing"/>
      </w:pPr>
      <w:r>
        <w:t xml:space="preserve">34 mathematics, science, social studies, </w:t>
      </w:r>
      <w:r w:rsidRPr="00C1153E">
        <w:rPr>
          <w:highlight w:val="yellow"/>
        </w:rPr>
        <w:t>the arts,</w:t>
      </w:r>
      <w:r>
        <w:t xml:space="preserve"> career and technology </w:t>
      </w:r>
    </w:p>
    <w:p w:rsidR="00846BCC" w:rsidRDefault="00846BCC" w:rsidP="00846BCC">
      <w:pPr>
        <w:pStyle w:val="NoSpacing"/>
      </w:pPr>
      <w:r>
        <w:t xml:space="preserve">35 education, and physical and health education, teachers of </w:t>
      </w:r>
      <w:proofErr w:type="gramStart"/>
      <w:r>
        <w:t>these</w:t>
      </w:r>
      <w:proofErr w:type="gramEnd"/>
      <w:r>
        <w:t xml:space="preserve"> content </w:t>
      </w:r>
    </w:p>
    <w:p w:rsidR="00846BCC" w:rsidRDefault="00846BCC" w:rsidP="00846BCC">
      <w:pPr>
        <w:pStyle w:val="NoSpacing"/>
      </w:pPr>
      <w:r>
        <w:t xml:space="preserve">36 areas at all grade levels must focus on helping students comprehend </w:t>
      </w:r>
    </w:p>
    <w:p w:rsidR="00B94752" w:rsidRDefault="00846BCC" w:rsidP="00846BCC">
      <w:proofErr w:type="gramStart"/>
      <w:r>
        <w:t xml:space="preserve">37 print and </w:t>
      </w:r>
      <w:proofErr w:type="spellStart"/>
      <w:r>
        <w:t>nonprint</w:t>
      </w:r>
      <w:proofErr w:type="spellEnd"/>
      <w:r>
        <w:t xml:space="preserve"> texts authentic to the content area.</w:t>
      </w:r>
      <w:proofErr w:type="gramEnd"/>
      <w:r>
        <w:t xml:space="preserve"> </w:t>
      </w:r>
      <w:r w:rsidRPr="00846BCC">
        <w:t>(p15)</w:t>
      </w:r>
    </w:p>
    <w:p w:rsidR="00846BCC" w:rsidRDefault="00846BCC" w:rsidP="00846BCC">
      <w:pPr>
        <w:pStyle w:val="NoSpacing"/>
      </w:pPr>
      <w:r>
        <w:t xml:space="preserve">30 </w:t>
      </w:r>
      <w:proofErr w:type="gramStart"/>
      <w:r w:rsidRPr="00FA6716">
        <w:rPr>
          <w:b/>
        </w:rPr>
        <w:t>Section</w:t>
      </w:r>
      <w:proofErr w:type="gramEnd"/>
      <w:r w:rsidRPr="00FA6716">
        <w:rPr>
          <w:b/>
        </w:rPr>
        <w:t xml:space="preserve"> 59-155-180.</w:t>
      </w:r>
      <w:r>
        <w:t xml:space="preserve"> (A) As a student progresses through school, </w:t>
      </w:r>
    </w:p>
    <w:p w:rsidR="00846BCC" w:rsidRDefault="00846BCC" w:rsidP="00846BCC">
      <w:pPr>
        <w:pStyle w:val="NoSpacing"/>
      </w:pPr>
      <w:r>
        <w:t xml:space="preserve">31 reading comprehension in content areas such as science, mathematics, </w:t>
      </w:r>
      <w:bookmarkStart w:id="0" w:name="_GoBack"/>
      <w:bookmarkEnd w:id="0"/>
    </w:p>
    <w:p w:rsidR="00846BCC" w:rsidRDefault="00846BCC" w:rsidP="00846BCC">
      <w:pPr>
        <w:pStyle w:val="NoSpacing"/>
      </w:pPr>
      <w:r>
        <w:t xml:space="preserve">32 social studies, English/language arts, career and technology education, </w:t>
      </w:r>
    </w:p>
    <w:p w:rsidR="00846BCC" w:rsidRDefault="00846BCC" w:rsidP="00846BCC">
      <w:pPr>
        <w:pStyle w:val="NoSpacing"/>
      </w:pPr>
      <w:r>
        <w:t xml:space="preserve">33 and </w:t>
      </w:r>
      <w:r w:rsidRPr="00C1153E">
        <w:rPr>
          <w:highlight w:val="yellow"/>
        </w:rPr>
        <w:t>the arts</w:t>
      </w:r>
      <w:r>
        <w:t xml:space="preserve"> </w:t>
      </w:r>
      <w:proofErr w:type="gramStart"/>
      <w:r>
        <w:t>is</w:t>
      </w:r>
      <w:proofErr w:type="gramEnd"/>
      <w:r>
        <w:t xml:space="preserve"> critical to the student’s academic success. Therefore, to </w:t>
      </w:r>
    </w:p>
    <w:p w:rsidR="00846BCC" w:rsidRDefault="00846BCC" w:rsidP="00846BCC">
      <w:pPr>
        <w:pStyle w:val="NoSpacing"/>
      </w:pPr>
      <w:r>
        <w:t xml:space="preserve">34 improve the academic success of all students in prekindergarten </w:t>
      </w:r>
    </w:p>
    <w:p w:rsidR="00846BCC" w:rsidRDefault="00846BCC" w:rsidP="00846BCC">
      <w:pPr>
        <w:pStyle w:val="NoSpacing"/>
      </w:pPr>
      <w:r>
        <w:t xml:space="preserve">35 through grade twelve, the State shall strengthen its </w:t>
      </w:r>
      <w:proofErr w:type="spellStart"/>
      <w:r>
        <w:t>preservice</w:t>
      </w:r>
      <w:proofErr w:type="spellEnd"/>
      <w:r>
        <w:t xml:space="preserve"> and </w:t>
      </w:r>
    </w:p>
    <w:p w:rsidR="00846BCC" w:rsidRDefault="00846BCC" w:rsidP="00846BCC">
      <w:pPr>
        <w:pStyle w:val="NoSpacing"/>
      </w:pPr>
      <w:proofErr w:type="gramStart"/>
      <w:r>
        <w:t>36 in-service teacher education programs.</w:t>
      </w:r>
      <w:proofErr w:type="gramEnd"/>
      <w:r>
        <w:t xml:space="preserve"> (p16)</w:t>
      </w:r>
    </w:p>
    <w:p w:rsidR="00846BCC" w:rsidRDefault="00846BCC" w:rsidP="00846BCC">
      <w:pPr>
        <w:pStyle w:val="NoSpacing"/>
      </w:pPr>
    </w:p>
    <w:p w:rsidR="00846BCC" w:rsidRDefault="00846BCC" w:rsidP="00846BCC">
      <w:pPr>
        <w:pStyle w:val="NoSpacing"/>
      </w:pPr>
      <w:r>
        <w:t xml:space="preserve">1 (a) model effective instructional strategies for teachers by </w:t>
      </w:r>
    </w:p>
    <w:p w:rsidR="00846BCC" w:rsidRDefault="00846BCC" w:rsidP="00846BCC">
      <w:pPr>
        <w:pStyle w:val="NoSpacing"/>
      </w:pPr>
      <w:r>
        <w:t xml:space="preserve">2 working weekly with students in whole, and small groups, or </w:t>
      </w:r>
    </w:p>
    <w:p w:rsidR="00846BCC" w:rsidRDefault="00846BCC" w:rsidP="00846BCC">
      <w:pPr>
        <w:pStyle w:val="NoSpacing"/>
      </w:pPr>
      <w:r>
        <w:t>3 individually;</w:t>
      </w:r>
    </w:p>
    <w:p w:rsidR="00846BCC" w:rsidRDefault="00846BCC" w:rsidP="00846BCC">
      <w:pPr>
        <w:pStyle w:val="NoSpacing"/>
      </w:pPr>
      <w:r>
        <w:t>4 (b) facilitate study groups;</w:t>
      </w:r>
    </w:p>
    <w:p w:rsidR="00846BCC" w:rsidRDefault="00846BCC" w:rsidP="00846BCC">
      <w:pPr>
        <w:pStyle w:val="NoSpacing"/>
      </w:pPr>
      <w:r>
        <w:t xml:space="preserve">5 (c) train teachers in data analysis and using data to </w:t>
      </w:r>
    </w:p>
    <w:p w:rsidR="00846BCC" w:rsidRDefault="00846BCC" w:rsidP="00846BCC">
      <w:pPr>
        <w:pStyle w:val="NoSpacing"/>
      </w:pPr>
      <w:r>
        <w:t xml:space="preserve">6 differentiate instruction; </w:t>
      </w:r>
    </w:p>
    <w:p w:rsidR="00846BCC" w:rsidRDefault="00846BCC" w:rsidP="00846BCC">
      <w:pPr>
        <w:pStyle w:val="NoSpacing"/>
      </w:pPr>
      <w:r>
        <w:t>7 (d) coaching and mentoring colleagues;</w:t>
      </w:r>
    </w:p>
    <w:p w:rsidR="00846BCC" w:rsidRDefault="00846BCC" w:rsidP="00846BCC">
      <w:pPr>
        <w:pStyle w:val="NoSpacing"/>
      </w:pPr>
      <w:r>
        <w:t xml:space="preserve">8 (e) </w:t>
      </w:r>
      <w:proofErr w:type="gramStart"/>
      <w:r>
        <w:t>work</w:t>
      </w:r>
      <w:proofErr w:type="gramEnd"/>
      <w:r>
        <w:t xml:space="preserve"> with teachers to ensure that research-based reading </w:t>
      </w:r>
    </w:p>
    <w:p w:rsidR="00846BCC" w:rsidRDefault="00846BCC" w:rsidP="00846BCC">
      <w:pPr>
        <w:pStyle w:val="NoSpacing"/>
      </w:pPr>
      <w:r>
        <w:t>9 programs are implemented with fidelity; and</w:t>
      </w:r>
    </w:p>
    <w:p w:rsidR="00846BCC" w:rsidRPr="000C3751" w:rsidRDefault="00846BCC" w:rsidP="00846BCC">
      <w:pPr>
        <w:pStyle w:val="NoSpacing"/>
        <w:rPr>
          <w:highlight w:val="yellow"/>
        </w:rPr>
      </w:pPr>
      <w:r>
        <w:t xml:space="preserve">10 </w:t>
      </w:r>
      <w:r w:rsidRPr="000C3751">
        <w:rPr>
          <w:highlight w:val="yellow"/>
        </w:rPr>
        <w:t xml:space="preserve">(f) </w:t>
      </w:r>
      <w:proofErr w:type="gramStart"/>
      <w:r w:rsidRPr="000C3751">
        <w:rPr>
          <w:highlight w:val="yellow"/>
        </w:rPr>
        <w:t>work</w:t>
      </w:r>
      <w:proofErr w:type="gramEnd"/>
      <w:r w:rsidRPr="000C3751">
        <w:rPr>
          <w:highlight w:val="yellow"/>
        </w:rPr>
        <w:t xml:space="preserve"> with all teachers (including content area and elective </w:t>
      </w:r>
    </w:p>
    <w:p w:rsidR="00846BCC" w:rsidRDefault="00846BCC" w:rsidP="00846BCC">
      <w:pPr>
        <w:pStyle w:val="NoSpacing"/>
      </w:pPr>
      <w:r w:rsidRPr="000C3751">
        <w:rPr>
          <w:highlight w:val="yellow"/>
        </w:rPr>
        <w:t>11 areas)</w:t>
      </w:r>
      <w:r>
        <w:t xml:space="preserve"> at the school they serve, and help prioritize time for those </w:t>
      </w:r>
    </w:p>
    <w:p w:rsidR="00846BCC" w:rsidRDefault="00846BCC" w:rsidP="00846BCC">
      <w:pPr>
        <w:pStyle w:val="NoSpacing"/>
      </w:pPr>
      <w:r>
        <w:t xml:space="preserve">12 teachers, activities, and roles that will have the greatest impact on </w:t>
      </w:r>
    </w:p>
    <w:p w:rsidR="00846BCC" w:rsidRDefault="00846BCC" w:rsidP="00846BCC">
      <w:pPr>
        <w:pStyle w:val="NoSpacing"/>
      </w:pPr>
      <w:r>
        <w:t xml:space="preserve">13 student achievement, namely coaching and mentoring in the </w:t>
      </w:r>
    </w:p>
    <w:p w:rsidR="00846BCC" w:rsidRDefault="00846BCC" w:rsidP="00846BCC">
      <w:pPr>
        <w:pStyle w:val="NoSpacing"/>
      </w:pPr>
      <w:r>
        <w:t>14 classrooms; (p18)</w:t>
      </w:r>
    </w:p>
    <w:p w:rsidR="00846BCC" w:rsidRDefault="00846BCC" w:rsidP="00846BCC">
      <w:pPr>
        <w:pStyle w:val="NoSpacing"/>
      </w:pPr>
    </w:p>
    <w:p w:rsidR="00846BCC" w:rsidRDefault="00846BCC" w:rsidP="00846BCC">
      <w:pPr>
        <w:pStyle w:val="NoSpacing"/>
      </w:pPr>
      <w:proofErr w:type="gramStart"/>
      <w:r w:rsidRPr="00846BCC">
        <w:rPr>
          <w:b/>
        </w:rPr>
        <w:t>Section 59-155-190.</w:t>
      </w:r>
      <w:proofErr w:type="gramEnd"/>
      <w:r w:rsidRPr="00846BCC">
        <w:rPr>
          <w:b/>
        </w:rPr>
        <w:t xml:space="preserve"> </w:t>
      </w:r>
      <w:r>
        <w:t xml:space="preserve">Local school districts are encouraged to create </w:t>
      </w:r>
    </w:p>
    <w:p w:rsidR="00846BCC" w:rsidRDefault="00846BCC" w:rsidP="00846BCC">
      <w:pPr>
        <w:pStyle w:val="NoSpacing"/>
      </w:pPr>
      <w:r>
        <w:t xml:space="preserve">24 family-school-community partnerships that focus on increasing the </w:t>
      </w:r>
    </w:p>
    <w:p w:rsidR="00846BCC" w:rsidRDefault="00846BCC" w:rsidP="00846BCC">
      <w:pPr>
        <w:pStyle w:val="NoSpacing"/>
      </w:pPr>
      <w:r>
        <w:t xml:space="preserve">25 volume of reading, in school and at home, during the year and at home </w:t>
      </w:r>
    </w:p>
    <w:p w:rsidR="00846BCC" w:rsidRDefault="00846BCC" w:rsidP="00846BCC">
      <w:pPr>
        <w:pStyle w:val="NoSpacing"/>
      </w:pPr>
      <w:proofErr w:type="gramStart"/>
      <w:r>
        <w:t>26 and in the community over the summer.</w:t>
      </w:r>
      <w:proofErr w:type="gramEnd"/>
      <w:r>
        <w:t xml:space="preserve"> Schools and districts should </w:t>
      </w:r>
    </w:p>
    <w:p w:rsidR="00846BCC" w:rsidRPr="00C1153E" w:rsidRDefault="00846BCC" w:rsidP="00846BCC">
      <w:pPr>
        <w:pStyle w:val="NoSpacing"/>
        <w:rPr>
          <w:highlight w:val="yellow"/>
        </w:rPr>
      </w:pPr>
      <w:r>
        <w:t xml:space="preserve">27 partner with county libraries, community organizations, </w:t>
      </w:r>
      <w:r w:rsidRPr="00C1153E">
        <w:rPr>
          <w:highlight w:val="yellow"/>
        </w:rPr>
        <w:t xml:space="preserve">local arts </w:t>
      </w:r>
    </w:p>
    <w:p w:rsidR="00846BCC" w:rsidRDefault="00846BCC" w:rsidP="00846BCC">
      <w:pPr>
        <w:pStyle w:val="NoSpacing"/>
      </w:pPr>
      <w:r w:rsidRPr="00C1153E">
        <w:rPr>
          <w:highlight w:val="yellow"/>
        </w:rPr>
        <w:t>28 organizations</w:t>
      </w:r>
      <w:r>
        <w:t xml:space="preserve">, faith-based institutions, pediatric and family practice </w:t>
      </w:r>
    </w:p>
    <w:p w:rsidR="00846BCC" w:rsidRDefault="00846BCC" w:rsidP="00846BCC">
      <w:pPr>
        <w:pStyle w:val="NoSpacing"/>
      </w:pPr>
      <w:r>
        <w:t xml:space="preserve">29 medical personnel, businesses, and other groups to provide volunteers, </w:t>
      </w:r>
    </w:p>
    <w:p w:rsidR="00846BCC" w:rsidRDefault="00846BCC" w:rsidP="00846BCC">
      <w:pPr>
        <w:pStyle w:val="NoSpacing"/>
      </w:pPr>
      <w:r>
        <w:t xml:space="preserve">30 mentors, or tutors to assist with the provision of instructional supports, </w:t>
      </w:r>
    </w:p>
    <w:p w:rsidR="00846BCC" w:rsidRDefault="00846BCC" w:rsidP="00846BCC">
      <w:pPr>
        <w:pStyle w:val="NoSpacing"/>
      </w:pPr>
      <w:r>
        <w:t xml:space="preserve">31 </w:t>
      </w:r>
      <w:proofErr w:type="gramStart"/>
      <w:r>
        <w:t>services,</w:t>
      </w:r>
      <w:proofErr w:type="gramEnd"/>
      <w:r>
        <w:t xml:space="preserve"> and books that enhance reading development and proficiency. </w:t>
      </w:r>
    </w:p>
    <w:p w:rsidR="00846BCC" w:rsidRDefault="00846BCC" w:rsidP="00846BCC">
      <w:pPr>
        <w:pStyle w:val="NoSpacing"/>
      </w:pPr>
      <w:r>
        <w:t xml:space="preserve">32 A district shall include specific actions taken to accomplish the </w:t>
      </w:r>
    </w:p>
    <w:p w:rsidR="00846BCC" w:rsidRDefault="00846BCC" w:rsidP="00846BCC">
      <w:pPr>
        <w:pStyle w:val="NoSpacing"/>
      </w:pPr>
      <w:r>
        <w:t>33 requirements of this section in its reading proficiency plan. (p20)</w:t>
      </w:r>
    </w:p>
    <w:p w:rsidR="00846BCC" w:rsidRDefault="00846BCC" w:rsidP="00846BCC">
      <w:pPr>
        <w:pStyle w:val="NoSpacing"/>
      </w:pPr>
    </w:p>
    <w:p w:rsidR="00846BCC" w:rsidRDefault="00846BCC" w:rsidP="00846BCC">
      <w:pPr>
        <w:pStyle w:val="NoSpacing"/>
      </w:pPr>
    </w:p>
    <w:p w:rsidR="00846BCC" w:rsidRDefault="00846BCC" w:rsidP="00846BCC"/>
    <w:sectPr w:rsidR="00846BCC" w:rsidSect="00846BCC"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52"/>
    <w:rsid w:val="00490CE9"/>
    <w:rsid w:val="006930A4"/>
    <w:rsid w:val="00846BCC"/>
    <w:rsid w:val="008C6A3D"/>
    <w:rsid w:val="00B94752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5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75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5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75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Project</dc:creator>
  <cp:lastModifiedBy>Fisher, Christine</cp:lastModifiedBy>
  <cp:revision>2</cp:revision>
  <dcterms:created xsi:type="dcterms:W3CDTF">2014-11-05T16:06:00Z</dcterms:created>
  <dcterms:modified xsi:type="dcterms:W3CDTF">2014-11-05T16:06:00Z</dcterms:modified>
</cp:coreProperties>
</file>